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A54" w:rsidRDefault="00C83E0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0A54" w:rsidRDefault="00C83E0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CMM-STEEL DIVISION</w:t>
      </w:r>
    </w:p>
    <w:p w:rsidR="00440A54" w:rsidRDefault="00C83E0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0A54" w:rsidRDefault="00C83E0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0A54" w:rsidRDefault="00440A5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0A54" w:rsidRDefault="00C83E0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2502499 / 2502499</w:t>
      </w:r>
    </w:p>
    <w:p w:rsidR="00440A54" w:rsidRDefault="00440A5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0A54" w:rsidRDefault="00C83E0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OPEN TENDER NOTICE NO.: CMM/Steel/21 - 22/E14130</w:t>
      </w:r>
      <w:r w:rsidR="00051D12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77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_</w:t>
      </w:r>
      <w:r w:rsidR="00051D12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07_02_2022</w:t>
      </w:r>
    </w:p>
    <w:p w:rsidR="00440A54" w:rsidRDefault="00440A5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0A54" w:rsidRDefault="00C83E03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0A54" w:rsidRDefault="00440A54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918"/>
        <w:gridCol w:w="2693"/>
        <w:gridCol w:w="2126"/>
        <w:gridCol w:w="1134"/>
        <w:gridCol w:w="1505"/>
      </w:tblGrid>
      <w:tr w:rsidR="00440A5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C83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C83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C83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C83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C83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0A54" w:rsidRDefault="00C83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C83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0A54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C8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C83E03" w:rsidP="00051D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E14130</w:t>
            </w:r>
            <w:r w:rsidR="00051D12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77</w:t>
            </w: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_</w:t>
            </w:r>
            <w:r w:rsidR="00051D12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07_02_2022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051D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051D1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0.5 mm </w:t>
            </w:r>
            <w:proofErr w:type="spellStart"/>
            <w:r w:rsidRPr="00051D1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tk</w:t>
            </w:r>
            <w:proofErr w:type="spellEnd"/>
            <w:r w:rsidRPr="00051D1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X 890 mm X Coil, CRNGO Varnished Magnetic Steel  (Grade-M290-50A)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051D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051D1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135 ± 10%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C83E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54" w:rsidRDefault="00C83E03" w:rsidP="00051D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1600 </w:t>
            </w:r>
            <w:proofErr w:type="spellStart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051D1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22.02.22</w:t>
            </w:r>
          </w:p>
        </w:tc>
      </w:tr>
    </w:tbl>
    <w:p w:rsidR="00440A54" w:rsidRDefault="00440A54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0A54" w:rsidRDefault="00C83E03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NIC e-procurement portal website </w:t>
      </w:r>
      <w:r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and the tender to be submitted online and not later than 1600 </w:t>
      </w:r>
      <w:proofErr w:type="spellStart"/>
      <w:r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on the due date mentioned above. Late tenders will not be considered.</w:t>
      </w:r>
    </w:p>
    <w:p w:rsidR="00440A54" w:rsidRDefault="00C83E0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0A54" w:rsidRDefault="00C83E03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0A54" w:rsidRDefault="00C83E03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https://eprocurebhel.co.in/nicgep/app.</w:t>
      </w:r>
    </w:p>
    <w:p w:rsidR="00440A54" w:rsidRDefault="00C83E0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440A54" w:rsidRDefault="00C83E03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0A54" w:rsidRDefault="00C83E03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0A54" w:rsidRDefault="00C83E03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0A54" w:rsidRDefault="00C83E03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0A54" w:rsidRDefault="00C83E0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0A54" w:rsidRDefault="00C83E0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594D74">
        <w:fldChar w:fldCharType="begin"/>
      </w:r>
      <w:r w:rsidR="00594D74">
        <w:instrText xml:space="preserve"> HYPERLINK "http://www.</w:instrText>
      </w:r>
      <w:r w:rsidR="00594D74">
        <w:instrText xml:space="preserve">bhel.com/" </w:instrText>
      </w:r>
      <w:r w:rsidR="00594D74">
        <w:fldChar w:fldCharType="separate"/>
      </w:r>
      <w:r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594D74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440A54" w:rsidRDefault="00440A5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0A54" w:rsidRDefault="00440A5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0A54" w:rsidRDefault="00440A5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0A54" w:rsidRDefault="00C83E03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Dy. Manager (CMM – Steel)</w:t>
      </w:r>
    </w:p>
    <w:sectPr w:rsidR="00440A54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A54"/>
    <w:rsid w:val="00051D12"/>
    <w:rsid w:val="00440A54"/>
    <w:rsid w:val="00594D74"/>
    <w:rsid w:val="007F3FAD"/>
    <w:rsid w:val="00C8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4E465-1258-418E-8660-5163EF6D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5</cp:revision>
  <cp:lastPrinted>2021-09-10T06:29:00Z</cp:lastPrinted>
  <dcterms:created xsi:type="dcterms:W3CDTF">2022-02-07T05:40:00Z</dcterms:created>
  <dcterms:modified xsi:type="dcterms:W3CDTF">2022-02-07T11:09:00Z</dcterms:modified>
</cp:coreProperties>
</file>